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DC" w:rsidRDefault="00D66144">
      <w:r w:rsidRPr="00D66144">
        <w:drawing>
          <wp:inline distT="0" distB="0" distL="0" distR="0">
            <wp:extent cx="7421511" cy="2712726"/>
            <wp:effectExtent l="19050" t="0" r="7989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866" cy="271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44" w:rsidRDefault="00D66144">
      <w:r w:rsidRPr="00D66144">
        <w:drawing>
          <wp:inline distT="0" distB="0" distL="0" distR="0">
            <wp:extent cx="6975741" cy="4085303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2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741" cy="408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44" w:rsidRDefault="00D66144">
      <w:r w:rsidRPr="00D66144">
        <w:drawing>
          <wp:inline distT="0" distB="0" distL="0" distR="0">
            <wp:extent cx="6824201" cy="2772697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22" cy="277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44" w:rsidRDefault="00D66144" w:rsidP="00CA5D23">
      <w:pPr>
        <w:jc w:val="center"/>
      </w:pPr>
      <w:r w:rsidRPr="00D66144">
        <w:lastRenderedPageBreak/>
        <w:drawing>
          <wp:inline distT="0" distB="0" distL="0" distR="0">
            <wp:extent cx="6961239" cy="6422923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24841" cy="6741368"/>
                      <a:chOff x="19158" y="0"/>
                      <a:chExt cx="9124841" cy="6741368"/>
                    </a:xfrm>
                  </a:grpSpPr>
                  <a:sp>
                    <a:nvSpPr>
                      <a:cNvPr id="2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19158" y="0"/>
                        <a:ext cx="9124841" cy="6741368"/>
                      </a:xfrm>
                      <a:prstGeom prst="rect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  <a:extLst>
                        <a:ext uri="{909E8E84-426E-40DD-AFC4-6F175D3DCCD1}">
                          <a14:hiddenFill xmlns:p="http://schemas.openxmlformats.org/presentationml/2006/main" xmlns:a14="http://schemas.microsoft.com/office/drawing/2010/main" xmlns="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p="http://schemas.openxmlformats.org/presentationml/2006/main" xmlns:a14="http://schemas.microsoft.com/office/drawing/2010/main" xmlns="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p="http://schemas.openxmlformats.org/presentationml/2006/main" xmlns:a14="http://schemas.microsoft.com/office/drawing/2010/main" xmlns="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114300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 </a:t>
                          </a:r>
                          <a:r>
                            <a:rPr kumimoji="0" lang="ru-RU" altLang="ru-RU" sz="2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Дагестан – достаточно молодая республика, но имеет уже достаточно богатый опыт   национально-государственного строительства. В течение сравнительно небольшого по историческим меркам отрезка времени в нашей республике было принято несколько  конституций (1921,1927,1937,1978,1994 гг.),  которые, можно сказать, были этапами национально-государственного строительства в  республике.          </a:t>
                          </a:r>
                          <a:endParaRPr kumimoji="0" lang="ru-RU" altLang="ru-RU" sz="105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11430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      В октябре  1917 году большевики захватили</a:t>
                          </a:r>
                        </a:p>
                        <a:p>
                          <a:pPr marL="0" marR="0" lvl="0" indent="114300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8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власть  в  Петрограде. Власть  сосредоточилась в  руках  Военно-революционного  комитета, которым  руководил В.И. Ленин. Было  начато  формирование  новых органов власти в лице Советов. Началась новая  историческая эпоха – эпоха  Советской власти. </a:t>
                          </a:r>
                          <a:endParaRPr kumimoji="0" lang="ru-RU" altLang="ru-RU" sz="18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D66144" w:rsidRDefault="00D66144"/>
    <w:p w:rsidR="00D66144" w:rsidRDefault="00D66144" w:rsidP="00CA5D23">
      <w:pPr>
        <w:jc w:val="center"/>
        <w:rPr>
          <w:lang w:val="en-US"/>
        </w:rPr>
      </w:pPr>
      <w:r w:rsidRPr="00D66144">
        <w:lastRenderedPageBreak/>
        <w:drawing>
          <wp:inline distT="0" distB="0" distL="0" distR="0">
            <wp:extent cx="6381750" cy="9269361"/>
            <wp:effectExtent l="19050" t="0" r="0" b="0"/>
            <wp:docPr id="8" name="Рисунок 8" descr="http://combcossack.0pk.ru/uploads/0009/30/38/927-1-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ombcossack.0pk.ru/uploads/0009/30/38/927-1-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090" cy="92756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6156F" w:rsidRDefault="00F6156F">
      <w:pPr>
        <w:rPr>
          <w:lang w:val="en-US"/>
        </w:rPr>
      </w:pPr>
    </w:p>
    <w:p w:rsidR="00F6156F" w:rsidRPr="00F6156F" w:rsidRDefault="00F615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60175" cy="5139813"/>
            <wp:effectExtent l="19050" t="0" r="737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877" cy="513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44" w:rsidRDefault="00D66144"/>
    <w:p w:rsidR="00D66144" w:rsidRDefault="00D66144">
      <w:r w:rsidRPr="00D66144">
        <w:drawing>
          <wp:inline distT="0" distB="0" distL="0" distR="0">
            <wp:extent cx="6961238" cy="4151671"/>
            <wp:effectExtent l="0" t="0" r="0" b="0"/>
            <wp:docPr id="9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28992" cy="5262979"/>
                      <a:chOff x="107504" y="843677"/>
                      <a:chExt cx="8928992" cy="5262979"/>
                    </a:xfrm>
                  </a:grpSpPr>
                  <a:sp>
                    <a:nvSpPr>
                      <a:cNvPr id="2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107504" y="843677"/>
                        <a:ext cx="8928992" cy="5262979"/>
                      </a:xfrm>
                      <a:prstGeom prst="rect">
                        <a:avLst/>
                      </a:prstGeom>
                      <a:ln/>
                      <a:extLst>
                        <a:ext uri="{909E8E84-426E-40DD-AFC4-6F175D3DCCD1}">
                          <a14:hiddenFill xmlns:p="http://schemas.openxmlformats.org/presentationml/2006/main" xmlns:a14="http://schemas.microsoft.com/office/drawing/2010/main" xmlns="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p="http://schemas.openxmlformats.org/presentationml/2006/main" xmlns:a14="http://schemas.microsoft.com/office/drawing/2010/main" xmlns="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p="http://schemas.openxmlformats.org/presentationml/2006/main" xmlns:a14="http://schemas.microsoft.com/office/drawing/2010/main" xmlns="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114300" algn="just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lang="ru-RU" altLang="ru-RU" sz="1400" dirty="0">
                              <a:solidFill>
                                <a:srgbClr val="0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400" dirty="0" smtClean="0">
                              <a:solidFill>
                                <a:srgbClr val="0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Усиленная</a:t>
                          </a:r>
                          <a:r>
                            <a:rPr lang="ru-RU" altLang="ru-RU" sz="2400" dirty="0">
                              <a:solidFill>
                                <a:srgbClr val="00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деятельность</a:t>
                          </a:r>
                          <a:r>
                            <a:rPr kumimoji="0" lang="ru-RU" altLang="ru-RU" sz="2400" b="0" i="0" u="none" strike="noStrike" cap="none" normalizeH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по  распространению  и  укреплению  </a:t>
                          </a:r>
                        </a:p>
                        <a:p>
                          <a:pPr marL="0" marR="0" lvl="0" indent="114300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Советской  власти  в Дагестане была  прервана  в результате  вторжения  иностранных  интервентов и  борьбы с внутренней контрреволюцией. Осенью 1919 года по всему  Дагестану  вспыхнула  борьба  против  </a:t>
                          </a:r>
                          <a:r>
                            <a:rPr kumimoji="0" lang="ru-RU" altLang="ru-RU" sz="2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деникинцев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 Советская  власть  временно  пала. Ревком  Дагестана возглавил  борьбу  против  </a:t>
                          </a:r>
                          <a:r>
                            <a:rPr kumimoji="0" lang="ru-RU" altLang="ru-RU" sz="2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деникинцев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 Председателем  Ревкома  стал  Д. </a:t>
                          </a:r>
                          <a:r>
                            <a:rPr kumimoji="0" lang="ru-RU" altLang="ru-RU" sz="2400" b="0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Коркмасов</a:t>
                          </a: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.            </a:t>
                          </a:r>
                          <a:endParaRPr kumimoji="0" lang="ru-RU" altLang="ru-RU" sz="10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11430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        Ожесточённый  характер борьбы за  власть  отодвинул  в годы  гражданской  войны на  второй  план  решение  вопросов о  государственном  устройстве Дагестана, об  осуществлении  его народами  права  на  самоопределения. Этот  вопрос  встал  на  </a:t>
                          </a:r>
                        </a:p>
                        <a:p>
                          <a:pPr marL="0" marR="0" lvl="0" indent="11430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повестку  дня  только  после  окончательного  установления  </a:t>
                          </a:r>
                        </a:p>
                        <a:p>
                          <a:pPr marL="0" marR="0" lvl="0" indent="11430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2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000000"/>
                              </a:solidFill>
                              <a:effectLst/>
                              <a:latin typeface="Times New Roman" pitchFamily="18" charset="0"/>
                              <a:cs typeface="Times New Roman" pitchFamily="18" charset="0"/>
                            </a:rPr>
                            <a:t>Советской  власти  в  Дагестане.</a:t>
                          </a:r>
                          <a:endParaRPr kumimoji="0" lang="ru-RU" altLang="ru-RU" sz="32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D66144" w:rsidRDefault="00F615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6040" cy="4874342"/>
            <wp:effectExtent l="19050" t="0" r="676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71" cy="487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6F" w:rsidRDefault="00F615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7090" cy="5235575"/>
            <wp:effectExtent l="19050" t="0" r="381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523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6F" w:rsidRDefault="00F6156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00285" cy="5029200"/>
            <wp:effectExtent l="19050" t="0" r="61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1" cy="502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C" w:rsidRDefault="0009568C">
      <w:pPr>
        <w:rPr>
          <w:lang w:val="en-US"/>
        </w:rPr>
      </w:pPr>
    </w:p>
    <w:p w:rsidR="0009568C" w:rsidRDefault="0009568C">
      <w:pPr>
        <w:rPr>
          <w:lang w:val="en-US"/>
        </w:rPr>
      </w:pPr>
      <w:r w:rsidRPr="0009568C">
        <w:rPr>
          <w:lang w:val="en-US"/>
        </w:rPr>
        <w:drawing>
          <wp:inline distT="0" distB="0" distL="0" distR="0">
            <wp:extent cx="7108722" cy="4041058"/>
            <wp:effectExtent l="0" t="0" r="0" b="0"/>
            <wp:docPr id="15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84976" cy="4832092"/>
                      <a:chOff x="179512" y="476672"/>
                      <a:chExt cx="8784976" cy="4832092"/>
                    </a:xfrm>
                  </a:grpSpPr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179512" y="476672"/>
                        <a:ext cx="8784976" cy="483209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Чрезвычайный съезд  народов ограничился одобрением Декларации Советского правительства. Он не принял законодательного акта, провозглашающего Дагестан автономной республикой, так как окончательное решение этого вопроса входило в компетенцию РСФСР. Однако волеизъявление народа послужило основой для принятия высшими органами РСФСР правового акта об образовании Дагестанской АССР. Поэтому можно считать, что решение съезда положило начало созданию новой республики.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09568C" w:rsidRDefault="0009568C">
      <w:pPr>
        <w:rPr>
          <w:lang w:val="en-US"/>
        </w:rPr>
      </w:pPr>
    </w:p>
    <w:p w:rsidR="0009568C" w:rsidRDefault="0009568C">
      <w:pPr>
        <w:rPr>
          <w:lang w:val="en-US"/>
        </w:rPr>
      </w:pPr>
    </w:p>
    <w:p w:rsidR="0009568C" w:rsidRDefault="000956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56040" cy="4608871"/>
            <wp:effectExtent l="19050" t="0" r="676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965" cy="461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C" w:rsidRDefault="0009568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7090" cy="5102860"/>
            <wp:effectExtent l="19050" t="0" r="381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510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C" w:rsidRDefault="0009568C">
      <w:pPr>
        <w:rPr>
          <w:lang w:val="en-US"/>
        </w:rPr>
      </w:pPr>
    </w:p>
    <w:p w:rsidR="0009568C" w:rsidRDefault="0009568C" w:rsidP="0009568C">
      <w:pPr>
        <w:jc w:val="center"/>
        <w:rPr>
          <w:lang w:val="en-US"/>
        </w:rPr>
      </w:pPr>
      <w:r w:rsidRPr="0009568C">
        <w:rPr>
          <w:lang w:val="en-US"/>
        </w:rPr>
        <w:drawing>
          <wp:inline distT="0" distB="0" distL="0" distR="0">
            <wp:extent cx="5832648" cy="1200329"/>
            <wp:effectExtent l="0" t="0" r="0" b="0"/>
            <wp:docPr id="18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32648" cy="1200329"/>
                      <a:chOff x="1619672" y="332656"/>
                      <a:chExt cx="5832648" cy="1200329"/>
                    </a:xfrm>
                  </a:grpSpPr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1619672" y="332656"/>
                        <a:ext cx="5832648" cy="12003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/>
                            <a:t>В 1965 ГОДУ РЕСПУБЛИКА</a:t>
                          </a:r>
                        </a:p>
                        <a:p>
                          <a:r>
                            <a:rPr lang="ru-RU" b="1" dirty="0" smtClean="0"/>
                            <a:t>НАГРАЖДЕНА ОРДЕНОМ ЛЕНИНА; В 1970</a:t>
                          </a:r>
                        </a:p>
                        <a:p>
                          <a:r>
                            <a:rPr lang="ru-RU" b="1" dirty="0" smtClean="0"/>
                            <a:t>ГОДУ — ОРДЕНОМ ОКТЯБРЬСКОЙ</a:t>
                          </a:r>
                        </a:p>
                        <a:p>
                          <a:r>
                            <a:rPr lang="ru-RU" b="1" dirty="0" smtClean="0"/>
                            <a:t>РЕВОЛЮЦИИ</a:t>
                          </a:r>
                          <a:endParaRPr lang="ru-RU" b="1" dirty="0"/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09568C" w:rsidRDefault="0009568C" w:rsidP="0009568C">
      <w:pPr>
        <w:rPr>
          <w:lang w:val="en-US"/>
        </w:rPr>
      </w:pPr>
      <w:r w:rsidRPr="0009568C">
        <w:rPr>
          <w:lang w:val="en-US"/>
        </w:rPr>
        <w:lastRenderedPageBreak/>
        <w:drawing>
          <wp:inline distT="0" distB="0" distL="0" distR="0">
            <wp:extent cx="3033866" cy="3259393"/>
            <wp:effectExtent l="19050" t="0" r="0" b="0"/>
            <wp:docPr id="19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52" cy="325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68C">
        <w:rPr>
          <w:lang w:val="en-US"/>
        </w:rPr>
        <w:drawing>
          <wp:inline distT="0" distB="0" distL="0" distR="0">
            <wp:extent cx="4104456" cy="3960440"/>
            <wp:effectExtent l="19050" t="0" r="0" b="0"/>
            <wp:docPr id="20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456" cy="396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C" w:rsidRPr="0009568C" w:rsidRDefault="0009568C" w:rsidP="0009568C">
      <w:r w:rsidRPr="0009568C">
        <w:t xml:space="preserve">Съезд народов Дагестана избрал “ тройку”  в составе </w:t>
      </w:r>
      <w:proofErr w:type="spellStart"/>
      <w:r w:rsidRPr="0009568C">
        <w:t>Габиева</w:t>
      </w:r>
      <w:proofErr w:type="spellEnd"/>
      <w:r w:rsidRPr="0009568C">
        <w:t xml:space="preserve"> С., </w:t>
      </w:r>
      <w:proofErr w:type="spellStart"/>
      <w:r w:rsidRPr="0009568C">
        <w:t>Коркмасова</w:t>
      </w:r>
      <w:proofErr w:type="spellEnd"/>
      <w:r w:rsidRPr="0009568C">
        <w:t xml:space="preserve"> Д. и </w:t>
      </w:r>
      <w:proofErr w:type="spellStart"/>
      <w:proofErr w:type="gramStart"/>
      <w:r w:rsidRPr="0009568C">
        <w:t>Тахо-Годи</w:t>
      </w:r>
      <w:proofErr w:type="spellEnd"/>
      <w:proofErr w:type="gramEnd"/>
      <w:r w:rsidRPr="0009568C">
        <w:t xml:space="preserve"> А.  для поездки  в Москву и решения вопросов, связанных  с автономией Дагестана. Дагестанская делегация принимала участие в решении всех вопросов, связанных с образованием республики. 20 января 1921 года Президиум ВЦИК утвердил Декрет об образовании Дагестанской АССР. Таким образом, в этот день ВЦИК как высший орган государственной власти РСФСР в законодательном порядке закрепил предоставленные народам Дагестана автономные права</w:t>
      </w:r>
    </w:p>
    <w:p w:rsidR="0009568C" w:rsidRDefault="0009568C" w:rsidP="0009568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7880" cy="3502660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80" cy="350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8C" w:rsidRDefault="0009568C" w:rsidP="0009568C">
      <w:pPr>
        <w:rPr>
          <w:lang w:val="en-US"/>
        </w:rPr>
      </w:pPr>
      <w:r w:rsidRPr="0009568C">
        <w:rPr>
          <w:lang w:val="en-US"/>
        </w:rPr>
        <w:lastRenderedPageBreak/>
        <w:drawing>
          <wp:inline distT="0" distB="0" distL="0" distR="0">
            <wp:extent cx="7079225" cy="3082413"/>
            <wp:effectExtent l="0" t="0" r="0" b="0"/>
            <wp:docPr id="22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56984" cy="3970318"/>
                      <a:chOff x="121484" y="980728"/>
                      <a:chExt cx="8856984" cy="3970318"/>
                    </a:xfrm>
                  </a:grpSpPr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121484" y="980728"/>
                        <a:ext cx="8856984" cy="397031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Декрет ВЦИК об образовании Дагестанской АССР установил основы государственного устройства республики. В нём указывалось, что Дагестанская АССР образуется как часть РСФСР в составе 10 округов: Аварского, Андийского, </a:t>
                          </a:r>
                          <a:r>
                            <a:rPr lang="ru-RU" sz="2800" b="1" dirty="0" err="1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Гунибского</a:t>
                          </a:r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Даргинского, Кази-</a:t>
                          </a:r>
                          <a:r>
                            <a:rPr lang="ru-RU" sz="2800" b="1" dirty="0" err="1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Кумухского</a:t>
                          </a:r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</a:t>
                          </a:r>
                          <a:r>
                            <a:rPr lang="ru-RU" sz="2800" b="1" dirty="0" err="1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Кайтаго</a:t>
                          </a:r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-Табасаранского, Кюринского, </a:t>
                          </a:r>
                          <a:r>
                            <a:rPr lang="ru-RU" sz="2800" b="1" dirty="0" err="1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Самурского</a:t>
                          </a:r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Темир-хан - </a:t>
                          </a:r>
                          <a:r>
                            <a:rPr lang="ru-RU" sz="2800" b="1" dirty="0" err="1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Шуринского</a:t>
                          </a:r>
                          <a:r>
                            <a:rPr lang="ru-RU" sz="2800" b="1" dirty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Хасавюртовского, также территория Каспийского побережья. </a:t>
                          </a:r>
                          <a:endParaRPr lang="ru-RU" b="1" dirty="0">
                            <a:solidFill>
                              <a:schemeClr val="tx1"/>
                            </a:solidFill>
                            <a:latin typeface="Times New Roman" panose="02020603050405020304" pitchFamily="18" charset="0"/>
                            <a:cs typeface="Times New Roman" panose="02020603050405020304" pitchFamily="18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CA5D23" w:rsidRDefault="00CA5D23" w:rsidP="0009568C">
      <w:pPr>
        <w:rPr>
          <w:lang w:val="en-US"/>
        </w:rPr>
      </w:pPr>
      <w:r w:rsidRPr="00CA5D23">
        <w:rPr>
          <w:lang w:val="en-US"/>
        </w:rPr>
        <w:drawing>
          <wp:inline distT="0" distB="0" distL="0" distR="0">
            <wp:extent cx="7060565" cy="6511413"/>
            <wp:effectExtent l="19050" t="0" r="6985" b="0"/>
            <wp:docPr id="23" name="Рисунок 20" descr="http://www.lragir.am/upload/img/rus1391864048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lragir.am/upload/img/rus1391864048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-30000"/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75" cy="651105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A5D23" w:rsidRDefault="00CA5D23" w:rsidP="0009568C">
      <w:pPr>
        <w:rPr>
          <w:lang w:val="en-US"/>
        </w:rPr>
      </w:pPr>
    </w:p>
    <w:p w:rsidR="00CA5D23" w:rsidRDefault="00CA5D23" w:rsidP="0009568C">
      <w:pPr>
        <w:rPr>
          <w:lang w:val="en-US"/>
        </w:rPr>
      </w:pPr>
      <w:r w:rsidRPr="00CA5D23">
        <w:rPr>
          <w:lang w:val="en-US"/>
        </w:rPr>
        <w:drawing>
          <wp:inline distT="0" distB="0" distL="0" distR="0">
            <wp:extent cx="2957051" cy="2375720"/>
            <wp:effectExtent l="228600" t="190500" r="224299" b="176980"/>
            <wp:docPr id="24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72" cy="237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CA5D23">
        <w:rPr>
          <w:lang w:val="en-US"/>
        </w:rPr>
        <w:drawing>
          <wp:inline distT="0" distB="0" distL="0" distR="0">
            <wp:extent cx="3246161" cy="2233867"/>
            <wp:effectExtent l="133350" t="0" r="125689" b="0"/>
            <wp:docPr id="25" name="Рисунок 22" descr="https://sun9-70.userapi.com/impg/c855328/v855328742/2497c9/mPur4X84j8c.jpg?size=600x393&amp;quality=96&amp;proxy=1&amp;sign=edf5014f115758250ce64022e8471b19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sun9-70.userapi.com/impg/c855328/v855328742/2497c9/mPur4X84j8c.jpg?size=600x393&amp;quality=96&amp;proxy=1&amp;sign=edf5014f115758250ce64022e8471b19&amp;type=album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20" cy="2234802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scene3d>
                      <a:camera prst="perspectiveAbove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CA5D23" w:rsidRDefault="00CA5D23" w:rsidP="0009568C">
      <w:pPr>
        <w:rPr>
          <w:lang w:val="en-US"/>
        </w:rPr>
      </w:pPr>
      <w:r w:rsidRPr="00CA5D23">
        <w:rPr>
          <w:lang w:val="en-US"/>
        </w:rPr>
        <w:drawing>
          <wp:inline distT="0" distB="0" distL="0" distR="0">
            <wp:extent cx="3240360" cy="2677656"/>
            <wp:effectExtent l="0" t="0" r="0" b="0"/>
            <wp:docPr id="26" name="Объект 2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40360" cy="2677656"/>
                      <a:chOff x="251520" y="3573016"/>
                      <a:chExt cx="3240360" cy="2677656"/>
                    </a:xfrm>
                  </a:grpSpPr>
                  <a:sp>
                    <a:nvSpPr>
                      <a:cNvPr id="20481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251520" y="3573016"/>
                        <a:ext cx="3240360" cy="2677656"/>
                      </a:xfrm>
                      <a:prstGeom prst="rect">
                        <a:avLst/>
                      </a:prstGeom>
                      <a:ln>
                        <a:solidFill>
                          <a:srgbClr val="FF3399"/>
                        </a:solidFill>
                        <a:headEnd/>
                        <a:tailEnd/>
                      </a:ln>
                      <a:effectLst>
                        <a:glow rad="228600">
                          <a:schemeClr val="accent6">
                            <a:satMod val="175000"/>
                            <a:alpha val="40000"/>
                          </a:schemeClr>
                        </a:glow>
                        <a:innerShdw blurRad="63500" dist="50800" dir="10800000">
                          <a:prstClr val="black">
                            <a:alpha val="50000"/>
                          </a:prstClr>
                        </a:innerShdw>
                      </a:effectLst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Стою на вершине горы в вышине,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И горы свиданию рады,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Выходят навстречу, и кажется мне,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Что большего счастья не надо,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За правду сражались в тяжелых боях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сыны этих гор, исполины.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Не сыщешь не тронутый пулей скалы,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не политой кровью долины.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Здесь песню войны запрещается петь,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А если запрет кто нарушит,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То в страхе вершины потоки камней,</a:t>
                          </a:r>
                          <a:b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</a:b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 pitchFamily="34" charset="0"/>
                              <a:ea typeface="Calibri" pitchFamily="34" charset="0"/>
                              <a:cs typeface="Times New Roman" pitchFamily="18" charset="0"/>
                            </a:rPr>
                            <a:t>Дрожа, на безумцев обрушат.</a:t>
                          </a:r>
                          <a:endParaRPr kumimoji="0" lang="ru-RU" sz="1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 w:rsidRPr="00CA5D23">
        <w:rPr>
          <w:lang w:val="en-US"/>
        </w:rPr>
        <w:drawing>
          <wp:inline distT="0" distB="0" distL="0" distR="0">
            <wp:extent cx="3476317" cy="2374490"/>
            <wp:effectExtent l="19050" t="0" r="0" b="0"/>
            <wp:docPr id="27" name="Рисунок 24" descr="http://gocool.ru/uploads/images/d/a/g/dagestanskie_dagestantsi_dagest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://gocool.ru/uploads/images/d/a/g/dagestanskie_dagestantsi_dagestan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634" cy="2376756"/>
                    </a:xfrm>
                    <a:prstGeom prst="rect">
                      <a:avLst/>
                    </a:prstGeom>
                    <a:ln w="76200"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A5D23" w:rsidRDefault="00CA5D23" w:rsidP="0009568C">
      <w:pPr>
        <w:rPr>
          <w:lang w:val="en-US"/>
        </w:rPr>
      </w:pPr>
    </w:p>
    <w:p w:rsidR="00CA5D23" w:rsidRDefault="00CA5D23" w:rsidP="00CA5D23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64659" cy="4063181"/>
            <wp:effectExtent l="19050" t="0" r="0" b="0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99" cy="406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D23" w:rsidRDefault="00CA5D23" w:rsidP="00CA5D23">
      <w:pPr>
        <w:jc w:val="center"/>
        <w:rPr>
          <w:lang w:val="en-US"/>
        </w:rPr>
      </w:pPr>
      <w:r w:rsidRPr="00CA5D23">
        <w:rPr>
          <w:lang w:val="en-US"/>
        </w:rPr>
        <w:drawing>
          <wp:inline distT="0" distB="0" distL="0" distR="0">
            <wp:extent cx="6152515" cy="4133850"/>
            <wp:effectExtent l="95250" t="76200" r="76835" b="57150"/>
            <wp:docPr id="29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338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A5D23" w:rsidRPr="0009568C" w:rsidRDefault="00CA5D23" w:rsidP="00CA5D23">
      <w:pPr>
        <w:jc w:val="center"/>
        <w:rPr>
          <w:lang w:val="en-US"/>
        </w:rPr>
      </w:pPr>
    </w:p>
    <w:sectPr w:rsidR="00CA5D23" w:rsidRPr="0009568C" w:rsidSect="00CA5D23">
      <w:pgSz w:w="11906" w:h="16838"/>
      <w:pgMar w:top="1134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D66144"/>
    <w:rsid w:val="0009568C"/>
    <w:rsid w:val="00662F89"/>
    <w:rsid w:val="009242F8"/>
    <w:rsid w:val="00C9421A"/>
    <w:rsid w:val="00CA5D23"/>
    <w:rsid w:val="00D66144"/>
    <w:rsid w:val="00F6156F"/>
    <w:rsid w:val="00FB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8825E-8236-42B8-A697-82B8E7C2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2021-01-23T11:11:00Z</dcterms:created>
  <dcterms:modified xsi:type="dcterms:W3CDTF">2021-01-23T11:56:00Z</dcterms:modified>
</cp:coreProperties>
</file>